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ИТОГОВОЕ СОЧИНЕНИЕ 2021-2022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 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ЧТО ВАЖНО ЗНАТЬ?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 11-классники России пишут сочинение в один день;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испытание проходит на базе неродной школы;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экзаменуемым на выбор будут предложены 5 тем (по 1 теме на каждое направление); отведенное время – 235 минут (3 часа 55 мин.), но определенному кругу учащихся могут быть предоставлены дополнительные 90 минут;</w:t>
      </w:r>
      <w:proofErr w:type="gramEnd"/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proofErr w:type="gramStart"/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экзаменуемому</w:t>
      </w:r>
      <w:proofErr w:type="gramEnd"/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написать сочинение-рассуждение, объемом от 350 слов;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сочинение оценивается по системе «зачет / незачет»;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использование текстов литературных произведений запрещено; разрешено использование орфографического словаря (предоставляется организаторами);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списывание всего текста или его частей из каких-либо источников недопустимо;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качественное сочинение может добавить от 1 до 10 баллов к результату ЕГЭ по русскому языку </w:t>
      </w:r>
      <w:r w:rsidRPr="00AD057A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(действует не во всех ВУЗах России).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видите, прорабатывая заранее аргументы к предложенным ФИПИ направлениям итогового сочинения, и нацеливаясь не просто на «зачет» а на максимально качественную работу, вы получаете больше возможностей для поступления на бюджет в 2022 году.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КРИТЕРИИ ОЦЕНИВАНИЯ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В 2022 ГОДУ ФИПИ УСТАНОВИЛ ТАКИЕ КРИТЕРИИ ОЦЕНИВНАИЯ: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3067"/>
        <w:gridCol w:w="10426"/>
      </w:tblGrid>
      <w:tr w:rsidR="00AD057A" w:rsidRPr="00AD057A" w:rsidTr="00AD057A">
        <w:trPr>
          <w:trHeight w:val="495"/>
        </w:trPr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Критерий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Пояснение</w:t>
            </w:r>
          </w:p>
        </w:tc>
      </w:tr>
      <w:tr w:rsidR="00AD057A" w:rsidRPr="00AD057A" w:rsidTr="00AD057A">
        <w:trPr>
          <w:trHeight w:val="390"/>
        </w:trPr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1 .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Если текст не по теме, по К</w:t>
            </w:r>
            <w:proofErr w:type="gramStart"/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  <w:proofErr w:type="gramEnd"/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ставят «незачет» и сочинение дальше не проверяют.... </w:t>
            </w:r>
          </w:p>
        </w:tc>
      </w:tr>
      <w:tr w:rsidR="00AD057A" w:rsidRPr="00AD057A" w:rsidTr="00AD057A">
        <w:tc>
          <w:tcPr>
            <w:tcW w:w="10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Аргументация</w:t>
            </w:r>
          </w:p>
        </w:tc>
        <w:tc>
          <w:tcPr>
            <w:tcW w:w="1042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Экзаменуемый может привлекать для аргументации любые литературные произведения, а также приводить исторические факты и личный опыт. Минимум 1 аргумент должен быть с опорой на литературное произведение.</w:t>
            </w:r>
          </w:p>
        </w:tc>
      </w:tr>
      <w:tr w:rsidR="00AD057A" w:rsidRPr="00AD057A" w:rsidTr="00AD057A"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Композиция и логичность рассуждения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Оценивают наличие логической цепочки между тезисом, основной частью и заключением.</w:t>
            </w:r>
          </w:p>
        </w:tc>
      </w:tr>
      <w:tr w:rsidR="00AD057A" w:rsidRPr="00AD057A" w:rsidTr="00AD057A">
        <w:tc>
          <w:tcPr>
            <w:tcW w:w="10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Качество письменной речи</w:t>
            </w:r>
          </w:p>
        </w:tc>
        <w:tc>
          <w:tcPr>
            <w:tcW w:w="1042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Оценивают речевое оформление, употребление терминов, разнообразие лексики и сложность конструкций.</w:t>
            </w:r>
          </w:p>
        </w:tc>
      </w:tr>
      <w:tr w:rsidR="00AD057A" w:rsidRPr="00AD057A" w:rsidTr="00AD057A"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критерию выставят «незачет», если на каждые 100 слов текста в среднем будет приходиться более 5 ошибок (учитываются грамматика, орфография и пунктуация).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того чтобы за работу 11-классник получил желаемый «зачет» необходимо, сочинение должно отвечать таким основным требованиям: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объем более 250 слов;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соответствие заданной теме;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наличие аргументации с привлечением литературного материала....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 ЭТАПЫ РАБОТЫ НАД ИТОГОВЫМ СОЧИНЕНИЕМ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 I.  ВЫБОР ТЕМЫ.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Задать себе вопросы: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Что от меня требуют предложенные темы? (надо обратить внимание на ключевые слова всех тем)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  На каком материале можно раскрыть данные темы?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Достаточно ли хорошо знаю (помню) тот материал, который буду брать в качестве аргументов?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Выбрать одну из предложенных тем.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 выборе темы надо помнить, что он должен определяться не моими симпатиями (этого писателя люблю, а этого нет), а знанием материала.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2. СТРАТЕГИЯ ДАЛЬНЕЙШЕЙ РАБОТЫ.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выбрана! Что делать дальше?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Возвращаюсь к поставленным вопросам, остановившись на выбранной теме.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Нахожу ответы на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составных вопроса: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677"/>
        <w:gridCol w:w="5387"/>
      </w:tblGrid>
      <w:tr w:rsidR="00AD057A" w:rsidRPr="00AD057A" w:rsidTr="00AD057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ЧТО (О ЧЁМ)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ЗАЧЕМ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КАК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</w:tr>
      <w:tr w:rsidR="00AD057A" w:rsidRPr="00AD057A" w:rsidTr="00AD057A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Обдумываю собственное мнение. Составляю опорный план.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Определяю основную мысль сочинения.</w:t>
            </w:r>
          </w:p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Пишу вступление, включив в него тезис (оформляю собственное мнение)</w:t>
            </w:r>
          </w:p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057A" w:rsidRPr="00AD057A" w:rsidTr="00AD057A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Вспоминаю произведения, в которых раскрывается данная тема. Обдумываю аргументацию.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Проверяю, прослеживается ли цель высказывания, т.е. коммуникативный замысел сочинения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Доказываю его, подобрав произведения для аргументации</w:t>
            </w:r>
          </w:p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057A" w:rsidRPr="00AD057A" w:rsidTr="00AD057A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Обдумываю композицию и форму сочинения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Пишу заключение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3.ОБДУМАТЬ  ВСТУПЛЕНИЕ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(своеобразный ввод в тему).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высказывание  своего взгляда  на проблему;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вступление в спор с воображаемым оппонентом или приглашение  его к разговору;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обоснование  причин обращения к этой теме;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эмоционально ввод в тему сочинения;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использование оригинальной цитаты, обращённой к слушателю (читателю);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проведение анализа какого-либо понятия, входящего в формулировку темы;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— проведение экскурса в историю (краткая характеристика эпохи);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оформление вступления в виде вопросов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ОБДУМАТЬ ЗАКЛЮЧЕНИЕ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быть так: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— обобщение сказанного. Для этого ещё раз перечитываю тезисный план, записанный на черновике, и, не повторяя высказанных мыслей, обобщаю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изложенное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 забываю, что хорошее осмысленное заключение должно содержать не больше 6-7 предложений.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!!!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Плюс такого заключения в том, что обобщение позволяет систематизировать  работу, помогает  довести до ясного понимания главные пункты и быть уверенным, что для читателя не осталось неясностей.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возвращение к началу разговора (приём «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закольцовывания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!!!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Поставив во введении некоторый тезис, на протяжении основной части вы пытаетесь раскрыть его, а в своём заключении  возвращаетесь к началу, которое должно прозвучать несколько иначе.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взгляд вперёд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можно пофилософствовать о том, что будет, если… (Например, рассуждая о «взгляде на судьбу России классиков различных лет», представить, что сказали бы классики будущего, если положение дел в стране резко не изменится).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обращение к читателю.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вступление было оформлено в форме приглашения к разговору, то закончить сочинение можно таким же обращением. Смысл обращения к собеседнику может быть различным: можно призвать его к какому-то поступку или задать риторический вопрос, на который каждый из нас  должен ответить самостоятельно.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обращение к оригинальной цитате.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Определить композицию будущего сочинения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98"/>
        <w:gridCol w:w="6237"/>
      </w:tblGrid>
      <w:tr w:rsidR="00AD057A" w:rsidRPr="00AD057A" w:rsidTr="00AD057A"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КОМПОЗИЦИОННЫЕ ЧАСТИ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ВОЗМОЖНЫЕ ПУТИ РАСКРЫТИЯ СОДЕРЖАНИЯ (НА ВЫБОР УЧАЩЕГОСЯ)</w:t>
            </w:r>
          </w:p>
        </w:tc>
      </w:tr>
      <w:tr w:rsidR="00AD057A" w:rsidRPr="00AD057A" w:rsidTr="00AD057A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Вступление (с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уммарный объем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не должен превышать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одной трети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всего 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темы + главный тезис (можно сказать об актуальности)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ретроспективный обзор затрагиваемой темы;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обоснование необходимости рассмотрение темы с позиций сегодняшнего дня;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разъяснение основных понятий темы;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изложение ошибок, предрассудков, связанных с изложением темы и т.д.</w:t>
            </w:r>
          </w:p>
        </w:tc>
      </w:tr>
      <w:tr w:rsidR="00AD057A" w:rsidRPr="00AD057A" w:rsidTr="00AD057A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Аргументация, доказательства + факты, подтверждающие тезис, утверждение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использование индукции: от </w:t>
            </w:r>
            <w:proofErr w:type="gramStart"/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конкретного</w:t>
            </w:r>
            <w:proofErr w:type="gramEnd"/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обобщению;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использование дедукции: от общего к детальному рассмотрению.</w:t>
            </w:r>
          </w:p>
        </w:tc>
      </w:tr>
      <w:tr w:rsidR="00AD057A" w:rsidRPr="00AD057A" w:rsidTr="00AD057A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Заключение (с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уммарный объем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не должен превышать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одной трети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всего 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(обобщение)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изложение основной мысли в виде итоговых выводов;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указание на изменчивость проблемы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ВАЖНО!!!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 </w:t>
      </w: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Выпускникам 2022 года важно помнить, что примеры из личной жизни или истории не могут заменить литературные аргументы к итоговому сочинению, а лишь выступают как вспомогательные, увеличивая количество символов и повышая уникальность текста.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AD057A" w:rsidRPr="00AD057A" w:rsidTr="00AD057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Композиционные части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(350 слов)</w:t>
            </w:r>
          </w:p>
        </w:tc>
      </w:tr>
      <w:tr w:rsidR="00AD057A" w:rsidRPr="00AD057A" w:rsidTr="00AD057A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  + тезис (60  70слов)</w:t>
            </w:r>
          </w:p>
        </w:tc>
      </w:tr>
      <w:tr w:rsidR="00AD057A" w:rsidRPr="00AD057A" w:rsidTr="00AD057A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 (234 - 240 слов)</w:t>
            </w:r>
          </w:p>
        </w:tc>
      </w:tr>
      <w:tr w:rsidR="00AD057A" w:rsidRPr="00AD057A" w:rsidTr="00AD057A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Заключение (60 - 70 слов)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       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       ПРАВИЛЬНАЯ АРГУМЕНТАЦИЯ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при написании сочинения-рассуждения мало просто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сослаться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определенное литературное произведение, вскользь упомянув название и автора. Выбирая аргументы к декабрьскому сочинению ЕГЭ-2022, необходимо сделать 3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для использования на экзамене: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 название произведения;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описание, событие, действие героев,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опровергающие вашу позицию;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мини-вывод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D057A" w:rsidRPr="00AD057A" w:rsidRDefault="00AD057A" w:rsidP="00AD057A">
      <w:pPr>
        <w:shd w:val="clear" w:color="auto" w:fill="FFFFFF"/>
        <w:spacing w:after="0" w:line="42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сложно самостоятельно подобрать аргументы к итоговому сочинению, или вы начали готовиться к экзаменам только в начале 2021-2022 учебного года, возьмите на вооружение такие советы: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банк аргументов, который можно без труда найти в сети;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«универсальными» произведениями, в которых можно найти много примеров по разнообразным направлениям;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заучите клише, которые также можно применить при составлении сочинения-рассуждения на разные темы.</w:t>
      </w:r>
    </w:p>
    <w:p w:rsidR="00AD057A" w:rsidRDefault="00AD057A" w:rsidP="00AD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ВАЖНО!!!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Никогда не используйте аргументы из открытого банка в прямом виде, так как при проверке на плагиат ваше сочинение может получить «незачет». Используйте их как подсказку, но ведите рассуждение и делайте выводы своими словами.</w:t>
      </w:r>
    </w:p>
    <w:p w:rsidR="00AD057A" w:rsidRPr="00AD057A" w:rsidRDefault="00AD057A" w:rsidP="00AD057A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B2734"/>
          <w:kern w:val="36"/>
          <w:sz w:val="24"/>
          <w:szCs w:val="24"/>
          <w:lang w:eastAsia="ru-RU"/>
        </w:rPr>
        <w:t>КЛИШЕ ДЛЯ ИТОГОВОГО СОЧИНЕНИЯ 2021-2022 ПО ЛИТЕРАТУРЕ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lastRenderedPageBreak/>
        <w:t>Речевые клише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— это готовые образцы словосочетаний. С их помощью итоговое сочинение легче структурировать, не теряя основную нить суждения.</w:t>
      </w:r>
    </w:p>
    <w:p w:rsid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Клише к итоговому сочинению: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вступления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каждый человек по-своему ответит на этот вопрос. Попытаюсь дать свое определение этим понятиям.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Безусловно, каждый человек по-своему ответит на этот вопрос. На мой взгляд, ...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Думается, на этот вопрос могут быть даны разные ответы. Я полагаю, что...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каждый человек хоть раз задумывался над тем, что значит …(некое понятие). Я считаю, что …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над этими вопросами, нельзя не прийти к ответу: ...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перехода к основной части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правильности такой точки зрения меня убеждает художественная литература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произведения художественной литературы, в которых раскрывается тема...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своей точки зрения могу доказать, обратившись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произведениям художественной литературы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примерами давайте обратимся к произведениям художественной литературы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о ..., я не могу не обратиться к произведению ФИО, в котором...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над этими вопросами, нельзя не прийти к ответу: ...(ответ на вопрос, заданный во вступлении)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тезисов</w:t>
      </w:r>
    </w:p>
    <w:p w:rsidR="00AD057A" w:rsidRPr="00AD057A" w:rsidRDefault="00AD057A" w:rsidP="00AD0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понимаем, что..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мысль сочинения)</w:t>
      </w:r>
    </w:p>
    <w:p w:rsidR="00AD057A" w:rsidRPr="00AD057A" w:rsidRDefault="00AD057A" w:rsidP="00AD0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каждый человек по-своему ответит на этот вопрос. На мой взгляд, ...(основная мысль сочинения).</w:t>
      </w:r>
    </w:p>
    <w:p w:rsidR="00AD057A" w:rsidRPr="00AD057A" w:rsidRDefault="00AD057A" w:rsidP="00AD0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Думается, на этот вопрос могут быть даны разные ответы, но я считаю, что... (основная мысль сочинения)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аргументов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Обращение к произведению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лирическом стихотворении (название) поэт (имя) обращается к теме…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(….) 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затрагивается в романе…(автор,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(...) раскрывается в произведении…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(варварского отношения к природе и т.п.) волновала многих писателей. Обращается к ней и ...(имя писателя) в..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произведения).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(единства природы человека и т.п.) выражена в стихотворении…(автор,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о необходимости (защищать природу и т.п.) выражена и в романе…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героя повести…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роману…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герой стихотворения … (автор, название) тоже размышляет об этом.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Интерпретация произведения или его фрагмента: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повествует о…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описывает…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показывает…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размышляет о…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обращает наше внимание…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Писатель заостряет наше внимание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акцентирует внимание читателя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поступок героя говорит о 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герой поступил так потому...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показывает, к каким последствиям привело...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герою/поступку автор противопоставляет...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осуждает…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ставит нам в пример…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подчеркивает…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утверждает…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Промежуточный вывод:</w:t>
      </w:r>
    </w:p>
    <w:p w:rsidR="00AD057A" w:rsidRPr="00AD057A" w:rsidRDefault="00AD057A" w:rsidP="00AD05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считает, что…</w:t>
      </w:r>
    </w:p>
    <w:p w:rsidR="00AD057A" w:rsidRPr="00AD057A" w:rsidRDefault="00AD057A" w:rsidP="00AD05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автор хочет донести до нас мысль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D057A" w:rsidRPr="00AD057A" w:rsidRDefault="00AD057A" w:rsidP="00AD05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прийти к выводу...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заключения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сказанному, можно сделать вывод…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Невольно напрашивается вывод…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приходим к выводу: 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можно сделать вывод,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призвать людей к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давайте не забывать о ...! Будем помнить о...!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не забывать о …! Будем помнить о…!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выразить надежду на то,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верить,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сказанному, хочется выразить надежду на то, что 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сказанное, хочу сказать,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приведенные мной аргументы, основанные на читательском опыте, убеждают нас в том, что...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рассуждение на тему «...», нельзя не сказать, что люди должны…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(Цитата)«...,» - писал .... В этих словах выражена мысль о .... Автор текста тоже считает, что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же выводу я пришёл, размышляя над темой «...»? Думаю, надо…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3. ТАКТИКА РАБОТЫ НАД СОЧИНЕНИЕМ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Пишу сочинение на черновике.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Пересчитываю количество слов (не менее 250(!), рекомендованное количество -  350 слов.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слов не устанавливается).</w:t>
      </w:r>
      <w:proofErr w:type="gramEnd"/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Перечитываю сочинение, проверяя его и соотнося с критериями оценивания, для чего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 на следующие вопросы: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 Правильно ли понята тема, соответствует ли сочинение теме? Сформулирован ли тезис?  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КРИТЕРИЙ 1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ОБЯЗАТЕЛЬНЫЙ ДЛЯ ПОЛУЧЕНИЯ ЗАЧЁТА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Приведены ли аргументы из художественных или публицистических произведений? 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КРИТЕРИЙ 2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ОБЯЗАТЕЛЬНЫЙ ДЛЯ ПОЛУЧЕНИЯ ЗАЧЁТА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Соблюдены ли правила построения сочинения? Не нарушена ли пропорциональность частей?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Есть ли переходы от одной части сочинения к другой, от одной мысли к другой, логичны ли эти переходы?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Есть ли выводы, завершающие отдельные части сочинения и работу в целом?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(Это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критерий 3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Соответствует ли язык и стиль сочинения мыслям, чувствам и настроениям, которые вызывает тема и привлекаемый для её раскрытия фактический материал?</w:t>
      </w:r>
      <w:r w:rsidRPr="00AD057A">
        <w:rPr>
          <w:rFonts w:ascii="Arial" w:eastAsia="Times New Roman" w:hAnsi="Arial" w:cs="Arial"/>
          <w:color w:val="226644"/>
          <w:sz w:val="28"/>
          <w:szCs w:val="28"/>
          <w:shd w:val="clear" w:color="auto" w:fill="FFFFFF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Используется ли разнообразная  лексика и различные грамматические конструкции?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(Это критерий 4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—  Насколько грамотно написана работа? 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Это критерий 5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КОММЕНТАРИИ ПО НАПРАВЛЕНИЯМ ИТОГОВОГО СОЧИНЕНИЯ 2022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Комментарий к открытым тематическим направлениям итогового сочинения 2021/22 учебного года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«Человек путешествующий: дорога в жизни человека»</w:t>
      </w:r>
      <w:r w:rsidRPr="00AD057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 (</w:t>
      </w: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дорога реальная, воображаемая, книжная).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рамках данного направления нужно будет продемонстрировать знание книг, в которых поднимается тема дороги. Задание не из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Зато тематика достаточно узкая, что позволяет абитуриенту сориентироваться и правильно организовать подготовку. Конкретные темы, понятные аргументы, известные книги — тут все прозрачно, а это главное. 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 рамках данного направления могут быть не только буквальными (о поездках), но и философскими (о предназначении, жизненном пути). Поэтому важно учесть оба значения слова в подготовке. 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 №1.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 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человек ищет в путешествиях?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хотят путешествовать?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путешествия развивают личность?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человек ищет на своем жизненном пути?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ведет жизненный путь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всегда стремиться к новым открытиям?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«под лежачий камень вода не течет»?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«Где родился — там и пригодился»?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счастью —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идти к цели «по головам»?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города России Вы хотели бы посетить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страны наиболее интересны для путешественника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ли Вы с утверждением </w:t>
      </w:r>
      <w:proofErr w:type="spellStart"/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Лао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Цзы</w:t>
      </w:r>
      <w:proofErr w:type="spellEnd"/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в тысячу миль начинается с первого шага»?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Оноре де Бальзака «Чтобы дойти до цели, человеку нужно только одно – идти»?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Леонардо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Винчи «Познание стран мира – украшение и пища человеческих умов»?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путешествовать — значит развиваться?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сбиться с жизненного курса?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фраза «сбился с пути»?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направляет человека на жизненном пути?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лишь тот, кто странствует, открывает новые пути?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необходимы для первооткрывателя?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необходимы для путешественника?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человек может научиться в путешествии?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свой путь в жизни?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«по кривой дорожке»?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потерять свою дорогу в жизни?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люди путешествуют?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путешествовать, не выходя из дома?</w:t>
      </w:r>
    </w:p>
    <w:p w:rsidR="00AD057A" w:rsidRPr="00AD057A" w:rsidRDefault="00AD057A" w:rsidP="00AD057A">
      <w:pPr>
        <w:shd w:val="clear" w:color="auto" w:fill="FFFFFF"/>
        <w:spacing w:after="24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человеку двигаться вперед?</w:t>
      </w:r>
    </w:p>
    <w:p w:rsidR="00AD057A" w:rsidRPr="00AD057A" w:rsidRDefault="00AD057A" w:rsidP="00AD057A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«Очарованный странник»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«Капитанская дочка»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Грибоедов «Горе от ума»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«Мёртвые души»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«Мцыри»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Радищев «Путешествие из Петербурга в Москву»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 «Кому на Руси жить хорошо»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«Господин из Сан-Франциско»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«Война и мир»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грянул гром»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Машина-времени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 «Любовь к жизни»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2.«Цивилизация и технологии — спасение, вызов или трагедия?»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достижения и риски цивилизации, надежды и страхи, с ней связанные).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lang w:eastAsia="ru-RU"/>
        </w:rPr>
        <w:t> 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Считать цивилизацию трагедией может только пещерный человек, так что не совсем ясно, зачем это слово присутствует в формулировке. Если кто-то так думает, то может смело отказываться от смартфона, интернета, туалетной бумаги и других атрибутов цивилизации, которая столь трагична и безысходна. А если серьезно, то в рамках данного направления итогового сочинения 2021-2022 года нужно продемонстрировать знание книг, где речь идет о научном прогрессе и его влиянии на природу, человека, общество, планету, будущее. А их в школьной программе можно пересчитать по пальцам, так что мы опять будем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креативить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искать аргументы в других источниках. </w:t>
      </w:r>
      <w:r w:rsidRPr="00AD05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Конечно, на труды Руссо и Вальтера ссылаться совсем не обязательно. Проблему цивилизации затронул, например, М.А. Булгаков в книгах «Собачье сердце», «Роковые яйца», «Мастер и Маргарита». Она же поднимается на страницах романа Чернышевского «Что делать?». Интересен взгляд Шолохова на механизацию хозяйства в «Поднятой целине». Если покопаться, можно найти хороший материал и в пределах школьной программы. Но иностранные и отечественные антиутопии тоже нужно включить в свой список. Прослушайте 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хотя в виде аудиокниг.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2.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  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прогресс — зло или благо?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опасен технический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ли Вы с утверждением Л.Н. Толстого: «Прогресс состоит во всё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большем преобладании разума над животным законом борьбы»?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технический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технологий влияет на общество?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технологий влияет на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технологий влияет на экологию?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научный прогресс привести к катастрофе?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сохранить баланс между экологией и цивилизацией?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можно назвать «цивилизованным человеком»?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отстают от цивилизации?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старшее поколение не принимает новые технологии?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новые технологии помогают решать глобальные мировые проблемы?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новые технологии решить вечные проблемы?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«держать руку на пульсе времени»?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опасность технократии?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Н. Чернышевского «Прогресс — стремление к возведению человека в человеческий сан»?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личностное развитие?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прогресс спасти Землю от экологической катастрофы?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саморазвитие личности способствует прогрессу общества?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достижения прогресса Вы считаете самыми значительными?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Томаса Эдисона «Неудовлетворенность — первейшее условие прогресса?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Вольтера «Прогресс – закон природы»?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обществу необходим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человечество обойтись без научного прогресса?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люди способны стать двигателями прогресса?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В. Распутин. «Прощание с 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Матёрой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Айтматов «Плаха»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Платонов «Котлован»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А.И. Куприн «Олеся»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И.А. Бунин. «Господин из Сан-Франциско»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Булгаков «Собачье сердце»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Булгаков «Мастер и Маргарита»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Брэдбери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«451 градус по Фаренгейту», «И грянул гром» и другие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Уэллс «Человек-невидимка», «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Машина-времени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Замятин «Мы»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3. «Преступление и Наказание — вечная тема»</w:t>
      </w:r>
      <w:r w:rsidRPr="00AD057A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 (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преступление и наказание как явление социальное и нравственное, совесть и стыд, ответственность, раскаяние).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 Это направление итогового сочинения тоже очень конкретное и понятное, благо четко очерчен круг литературы, по которому стоит готовиться. Тематика тоже ясна: в формулировках мы встретим такие понятия, как вина, совесть, правосудие, раскаяние. Мы будем сами судить героев и выносить приговоры в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микровыводах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Эти темы, вероятно, будут самыми интересными и живыми, ведь они подразумевают любимое нами противопоставление двух понятий, конфликт сторон. Поэтому так легко составить приблизительный список литературы для этого направления.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раскрытия этого направления нам понадобятся такие книги, как «Шинель», «Мертвые души», «Герой нашего времени», «Война и мир», «Капитанская дочка», «Дубровский», «Тарас Бульба», «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про купца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Калашникова». Конечно, роман Достоевского «Преступление и наказание» — это тоже наша тема. Но не забудьте и про другие книги, чтобы не стать заложником одного сюжета, где может не оказаться того примера, который нужен. В наших подборках аргументов будут разнообразные примеры, так что не забудьте с ними ознакомиться.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3.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  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«без вины виноватый»?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Цицерона «Величайшее поощрение преступления — безнаказанность»?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преступление иметь законное основание?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оправдать преступление?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преступление никак нельзя оправдать?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 ли преступник сочувствия?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убедить преступника раскаяться в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Месть — это преступление или восстановление справедливости?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преступление быть справедливым?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Сенеки «Одни преступления открывают путь другим»?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тот, кто проходит мимо преступления, поощряет его?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Конфуция: «Из всех преступлений самое тяжкое — это бессердечие»?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тот, кто прощает преступление, становится его сообщником?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Вальтера Скотта «Дурные последствия преступлений живут дольше, чем сами преступления»?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совершают преступления?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преступления нельзя простить?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так, что в преступлении личности виновато общество?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становятся преступниками?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человеку преступить закон?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наказание для преступника является самым страшным?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обстоятельства могут смягчить вину преступника?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оправдать убийство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Жестокость по отношению к животным — это преступление?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преступник исправиться?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бороться с преступностью в обществе?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преступления нельзя прощать?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справедливость быть жестокой?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 и гуманность — возможен ли компромисс?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проявлять милосердие по отношению к преступнику?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Достоевского «Пусть присяжные прощают преступников, но беда, если преступники сами начнут прощать себя»?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 — это хорошо или плохо?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толкает людей на преступления?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Ф.М. Достоевский «Преступление и наказание»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Лесков «Леди Макбет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 Макар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«Старуха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Островский «Гроза»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«Выстрел», «Метель»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«Иуда Искариот»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4. «Книга (музыка, спектакль, фильм) — про меня»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(высказывание о тексте, который представляется личностно важным для 11-классника).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Самое расплывчатое и абстрактное направление, в котором может быть все что угодно. Подготовка к нему максимально затруднена тем, что совсем не ясно, что может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придти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голову тому, кто придумает по нему темы. Никаких рамок и границ для фантазии здесь нет. Можно поставить какой угодно вопрос, косвенно связанный с искусством и его восприятием. Остается надеяться, что комментарии ФИПИ помогут конкретизировать данное направление и сузить круг поиска. Пока оно кажется максимально провальным.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 «Книга (музыка, спектакль, фильм) — про меня» — что это может быть? Скорее всего, темы будут об искусстве. Они будут ориентированы на Вас и Ваши пристрастия. Возможно, вопросы будут касаться Ваших личных взглядов на эти сферы: Что читает молодежь? Какие книги о своей эпохе Вы бы посоветовали потомкам? Лучшая отечественная 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пьеса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какая она? Вот такие формулировки вполне могут быть в рамках такого скользкого направления. Что читать? Лучше обратить внимание на литературу, где поднимается тема искусства: «Портрет», «Анна Каренина», «Тапер», «Гранатовый браслет», «Лес», «На дне», «Господа Головлевы», «Чайка», «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Ионыч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4. 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литературными героями Вы ассоциируете себя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литературные герои Вам больше всего нравятся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искусство влияет на личность?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 ли искусство врачевать душевные раны?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Магия классической музыки — в чем она заключается?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искусства Вам ближе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лучше: книга или фильм?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разница между чтением пьесы и просмотром спектакля?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музыка влияет на людей?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кино заменить литературу?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кино заменить театр?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разница между спектаклем и фильмом?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творчество помочь человеку найти себя?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читателя классическая литература?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Мильтона «Хорошая книга – драгоценный источник жизненной силы духа»?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Стивена Кинга «Книги – это уникальная портативная магия»?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тот, кто много читает, проживает сотни жизней вместо одной?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книга помочь разобраться в себе?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чтение быть опасным?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М. Горького «Только величайшее искусство — музыка — способно коснуться глубин души»?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помогает воспитать в себе литература?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в 21 веке не перестают ходить в театр?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 Сухомлинского «Без музыкального воспитания невозможно полноценное умственное развитие»?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музыка — это язык чувств?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в 21 веке не перестают читать?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новые технологии заменить искусство?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имел в виду Шекспир, когда сказал фразу «Музыка глушит печаль»?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Бетховена о том, что «Музыка должна высекать огонь из людских сердец»?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 слушает музыку?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 читает книги?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«Иуда Искариот»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 Фонвизин «Недоросль»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Кузнецова «Помощница ангела»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Гончаров «Обломов»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 «Судьба человека»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«Отцы и дети»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 «Алые паруса»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«На дне»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«Старуха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Полевой «Повесть о настоящем человеке»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Куприн «Гранатовый браслет»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Толстой «Русский характер»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  Грин «Зелёная лампа»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Д. С. Лихачёв «Письма о добром и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5. «Кому на Руси жить хорошо? — вопрос гражданина»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   Точно не выпускнику этого года! Но с данным направлением ему почти что повезло: конкретное, без излишеств и даже на злобу дня. Понятно, какие книги стоит освежить в памяти, какие события упомянуть. Темы будут близки каждому, что интересуется российскими реалиями и их политической оценкой. Молодым людям будет увлекательно высказать свое мнение на этот счет. Правда, увлекаться не стоит, чтобы не выйти за рамки формулировки. Понятно, что здесь мы будем иметь дело с социальной проблематикой: общественные проблемы России, место молодежи в политике, будущее страны — все это будет на экзамене в том или ином виде.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Какие книги лучше доставать с полок? Кроме репертуара Некрасова (а там подходит почти все), стоит почитать Достоевского, Толстого, Лескова, Горького, Шолохова, Тургенева. Нужны социально-политические произведения, а не любовные линии, так что сосредоточимся на «Войне и мире», «Преступлении и наказании», «Тихом Доне», «Левше», «Отцах и детях». У Лескова, кстати, много небольших, но очень ярких и показательных произведений на эту тему.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5.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  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Монтескье «Лучшее средство привить детям любовь к отечеству состоит в том, чтобы эта любовь была у отцов»?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утверждение, что Родину не выбирают?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покидать малую родину ради достижения успеха?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проблемы мешают людям найти счастье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счастлив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 В. Белинского «Кто не принадлежит своему отечеству, тот не принадлежит и человечеству»?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жизненной позиции «где родился — там и пригодился»?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на Руси жить плохо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на Руси всем жилось хорошо?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«народное счастье» по Некрасову?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обязанности налагает на человека статус гражданина страны?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реформы могли бы улучшить жизнь человека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Тютчева: «Умом Россию не понять, аршином общим не измерить»?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Лермонтова «Люблю отчизну я, но странною любовью! Не победит ее рассудок мой»?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«любить Родину»?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людям «жить хорошо»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социальные проблемы предстоит решить моим соотечественникам?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решить проблему социального неравенства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несется «птица тройка», олицетворение гоголевской России?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Ломоносова, что «величие, могущество и богатство всего государства состоит в сохранении и размножении русского народа»?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Верите ли Вы в то, что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Петр Первый: «Я предчувствую, что россияне когда-нибудь, а может быть, при жизни нашей, пристыдят самые просвещённые народы успехами своими в науках, неутомимостью в трудах и величеством твёрдой и громкой славы»?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потрясения и Великая Россия — возможен ли компромисс?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ценить свою Родину?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Россию лучше?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хватает на Руси для полного счастья?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 в бедах русского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на Руси страдают?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важнее: личное счастье или благополучие Родины?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нам найти счастье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можно назвать патриотом?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объединяет нас в одну страну?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относиться к своей Родине?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польза и опасность патриотизма?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польза и опасность критики России?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качествами обладает русский человек?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«Кому на Руси жить хорошо»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«Медный всадник»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«Капитанская дочка»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Достоевский «Преступление и наказание»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«Станционный смотритель»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«Война и мир»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«Очарованный странник»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«Левша»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«Ревизор», «Шинель»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«Собачье сердце»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«На дне»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«Старуха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ПРАКТИЧЕСКИЕ СОВЕТЫ В НАПИСАНИИ ИТОГОВОГО СОЧИНЕНИЯ: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7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Как писать вступление?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Вступление должно быть 60-70 слов.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Правильно ли определено ключевое слово в теме сочинения?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Отражено ли это во вступлении?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Намечена ли цель сочинения?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Сужена ли тема?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7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Есть ли переход к основной части?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Эта проблема поднимается во многих произведениях русской (мировой, современной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…) 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литературы….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Так, в повести (романе, рассказе, …) речь идет 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....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Неужели в нашей жизни нет…(обращаемся к теме)?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Так в произведении…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показан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Именно…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( 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один из этих вариантов!)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7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Как писать основную часть?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Основная часть — 200-250 слов (1 аргумент или 2 аргумента);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lastRenderedPageBreak/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Обращение к произведению (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указаны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автор, название);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Озвучена проблема, связанная с темой сочинения (звучат слова из темы!);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Приведены конкретные примеры из произведения, иллюстрирующие сформулированную тобой проблему;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Слова, выражающие твою оценку (отношение) к сформулированной проблеме;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Промежуточный вывод (слова из формулировки темы!);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То же самое – по второму аргументу! Переход ко второму аргументу: - Еще одно произведение, где поднимается тема…. - ….;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О…(озвучиваем проблему, о которой пишем) рассуждает и …(имя автора) в произведении…;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Об этом же писал…;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Это же волновало….;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Если один аргумент – 200-250 слов, если два – примерно по 100-130 слов каждый.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4.Как писать заключение?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заключение должно быть — 60-70 слов.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Заключительная фраза, подводящая итог твоих размышлений по теме (опять – слова из формулировки темы) Эмоции!!! </w:t>
      </w:r>
      <w:r w:rsidRPr="00AD057A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Например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: Так что же такое любовь к Родине? Я думаю, это….(логично подведенный итог на ОСНОВЕ всего сказанного)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КЛИШЕ ДЛЯ НАЧАЛА ЗАКЛЮЧЕНИЯ: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Подводя итог, хочется сказать:…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Таким образом, мы понимаем, что….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Так что же такое….? Как я оцениваю…? Какую же роль в жизни человека играет….? (один из вопросов, отражающих тему, цель, поставленную в начале сочинения, и резюмирующий ответ на этот вопрос)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36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АЛГОРИТМ НАПИСАНИЯ ИТОГОВОГО СОЧИНЕНИЯ 2021-2022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Алгоритм работы над сочинением: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прочитать формулировку темы.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в ней ключевые слова или выражение, в котором тебе видится главный смысл.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Попытайся своими словами, коротко сформулировать тему.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вопрос к теме и спроси себя: «Что я хочу сказать по этому поводу?», «Что я могу сказать по этому поводу?».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попытайся ответить на эти вопросы – одним-двумя предложениями, записывая их в черновике. Это может быть началом, отправной точкой твоих рассуждений и вступительной частью твоего сочинения.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займи другую (противоположную) позицию по отношению к своей мысли, представь себе своего оппонента и начни с ним диалог, пытаясь доказать верность своего рассуждения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примеры из литературных произведений, которые помогут доказать твою правоту.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Выстрой логическую последовательность своих доказательств.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их, составляя план.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 на черновике, пытаясь связно, красноречиво и убедительно изложить свои мысли.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твоего сочинения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переписывай на чистовик. Проверь пунктуацию и орфографию. Ещё раз прочитай, находишь ошибки, то исправляй их. Следим за почерком!!!</w:t>
      </w:r>
    </w:p>
    <w:p w:rsidR="00AD057A" w:rsidRPr="00AD057A" w:rsidRDefault="00AD057A" w:rsidP="00AD057A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ПЛАН (СТРУКТУРА) ИТОГОВОГО СОЧИНЕНИЯ 2020-2021</w:t>
      </w:r>
    </w:p>
    <w:p w:rsidR="00AD057A" w:rsidRPr="00AD057A" w:rsidRDefault="00AD057A" w:rsidP="00AD057A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Прежде чем написать сочинение, мы задаемся 3 вопросами: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hyperlink r:id="rId6" w:tgtFrame="_blank" w:history="1">
        <w:r w:rsidRPr="00AD057A">
          <w:rPr>
            <w:rFonts w:ascii="Times New Roman" w:eastAsia="Times New Roman" w:hAnsi="Times New Roman" w:cs="Times New Roman"/>
            <w:color w:val="0B2734"/>
            <w:sz w:val="28"/>
            <w:szCs w:val="28"/>
            <w:lang w:eastAsia="ru-RU"/>
          </w:rPr>
          <w:t>Как писать итоговое сочинение</w:t>
        </w:r>
      </w:hyperlink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Какой </w:t>
      </w:r>
      <w:hyperlink r:id="rId7" w:tgtFrame="_blank" w:history="1">
        <w:r w:rsidRPr="00AD057A">
          <w:rPr>
            <w:rFonts w:ascii="Times New Roman" w:eastAsia="Times New Roman" w:hAnsi="Times New Roman" w:cs="Times New Roman"/>
            <w:color w:val="0B2734"/>
            <w:sz w:val="28"/>
            <w:szCs w:val="28"/>
            <w:lang w:eastAsia="ru-RU"/>
          </w:rPr>
          <w:t>алгоритм написания</w:t>
        </w:r>
      </w:hyperlink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сочинения?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Какие аргументы, тезисы, цитаты использовать в работе?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СТРУКТУРА ИТОГОВОГО СОЧИНЕНИЯ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Любое сочинение состоит из трех частей: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Вступление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(60-70 слов). Отразите идею будущего сочинения и основные тезисы.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Основная часть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(включающая несколько подпунктов) — 200- 250 слов.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 xml:space="preserve"> 1 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(20-30 слов)</w:t>
      </w:r>
    </w:p>
    <w:p w:rsidR="00AD057A" w:rsidRPr="00AD057A" w:rsidRDefault="00AD057A" w:rsidP="00AD05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Д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oдин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или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нeскoлькo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oбoбщeниe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нaписaннoгo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гичeский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пepeхoд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нoвoй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мысли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 xml:space="preserve"> 2</w:t>
      </w:r>
    </w:p>
    <w:p w:rsidR="00AD057A" w:rsidRPr="00AD057A" w:rsidRDefault="00AD057A" w:rsidP="00AD05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</w:p>
    <w:p w:rsidR="00AD057A" w:rsidRPr="00AD057A" w:rsidRDefault="00AD057A" w:rsidP="00AD05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</w:p>
    <w:p w:rsidR="00AD057A" w:rsidRPr="00AD057A" w:rsidRDefault="00AD057A" w:rsidP="00AD05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гичeский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пepeхoд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нoвoй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мысли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 xml:space="preserve"> 3</w:t>
      </w:r>
    </w:p>
    <w:p w:rsidR="00AD057A" w:rsidRPr="00AD057A" w:rsidRDefault="00AD057A" w:rsidP="00AD05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</w:p>
    <w:p w:rsidR="00AD057A" w:rsidRPr="00AD057A" w:rsidRDefault="00AD057A" w:rsidP="00AD05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(60-70 слов)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ВАЖНО!!!</w:t>
      </w: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 Сами слова «вступление», «основная часть», «заключение» не должны быть прописаны в плане.</w:t>
      </w:r>
    </w:p>
    <w:p w:rsidR="00AD057A" w:rsidRPr="00AD057A" w:rsidRDefault="00534FBF" w:rsidP="00AD057A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pict>
          <v:rect id="_x0000_i1025" style="width:728.5pt;height:.75pt" o:hralign="center" o:hrstd="t" o:hrnoshade="t" o:hr="t" fillcolor="#0b2734" stroked="f"/>
        </w:pic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I.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Вступление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раскрывает основную мысль, вводит в круг рассматриваемых проблем.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 Вступление состоит из 3 элементов: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1.объяснение ключевых слов темы или цитаты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2.</w:t>
      </w: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общие рассуждения о значимости предложенных для объяснения понятий в жизни человека;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3.ответ-тезис на главный вопрос темы.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Все эти элементы последовательно располагаются друг за другом.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Темы, предложенные для итогового сочинения, можно разделить на 3 типа:</w:t>
      </w:r>
    </w:p>
    <w:p w:rsidR="00AD057A" w:rsidRPr="00AD057A" w:rsidRDefault="00AD057A" w:rsidP="00AD05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тема-вопрос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что... 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«почему можно говорить, что это высказывание справедливо» , «действительно ли... » и т. д.,</w:t>
      </w:r>
    </w:p>
    <w:p w:rsidR="00AD057A" w:rsidRPr="00AD057A" w:rsidRDefault="00AD057A" w:rsidP="00AD05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тема-утверждение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 (в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т.ч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цитата) — требуется обосновать уже имеющееся утверждение,</w:t>
      </w:r>
    </w:p>
    <w:p w:rsidR="00AD057A" w:rsidRPr="00AD057A" w:rsidRDefault="00AD057A" w:rsidP="00AD05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lastRenderedPageBreak/>
        <w:t>тема — назывное предложение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(ключевые слова). Нужно сформулировать свое суждение о каждом из них, дать ответы на поставленные вопросы.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II. Основная часть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раскрывает идею сочинения и связанные с ней вопросы, представляет систему доказательств выдвинутых положений.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Основная часть</w:t>
      </w: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= Тезис</w:t>
      </w: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+ 1 Аргумент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Тезис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— это основная мысль сочинения, которую нужно аргументировано доказывать. Формулировка тезиса зависит от темы сочинения.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Помни!!!!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бъeму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oснoвнaя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чaсть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дoлжнa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быть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бoльшe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чeм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вступлeниe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зaключeниe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вмeстe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взятыe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пoдкpeплeнный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apгумeнтoм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мoжeт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быть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всeгo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oдин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Оптим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льнoe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кoличeствo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– 2.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ждoму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тeзису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–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свoй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apгумeнт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!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Связка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- это переход от одной мысли к другой. Нужно плавно переходить от тезиса к аргументации.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Аргумент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нужно: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привести из литературных источников.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выделить в отдельный абзац.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в конце каждого абзаца написать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микровывод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 одному тезису привести один литературный аргумент, но лучше, чтобы аргументов было два.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если тезисов несколько, то к каждому из них приводится свой аргумент!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Аргумент состоит из 3 элементов: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Обращение к литературному произведению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- называем автора и произведение, его жанр (если знаем; если не знаем, то так и пишем — «произведение»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чтобы избежать фактических ошибок).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Его интерпретацию</w:t>
      </w:r>
      <w:r w:rsidRPr="00AD057A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> -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здесь мы обращаемся к сюжету произведения или конкретному эпизоду, характеризуем геро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я(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-ев). Желательно несколько раз упомянуть автора, используя речевые клише типа «автор повествует»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то-то» ? А потому что это будет уже не анализ, а простой пересказ.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proofErr w:type="spellStart"/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Микровывод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(он завершает только одну из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микротем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выводу... » и т. п.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подводит итоги, содержит конечные выводы и оценки.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ЧЕТЫРЕ  СПОСОБА ЗАКОНЧИТЬ СОЧИНЕНИЕ: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Вывод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. Принято завершать сочинение выводом из всего вышесказанного, но нельзя повторять те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микровыводы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которые уже делались в сочинении после аргументов.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Заключение-призыв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Не используй пафосные лозунги «Берегите нашу Землю!»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.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Лучше не использовать глаголы 2 -го лица: «берегите» , «уважайте» , «помните» . Ограничьтесь формами «нужно» , «важно» , «давайте» и т. д. 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Цитата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подходящая по смыслу и высказано уместно. Рекомендуем заранее подготовить цитаты по всем тематическим направлениям, чтобы соответствовало главной мысли сочинения. </w:t>
      </w:r>
      <w:r w:rsidRPr="00AD057A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>Помни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:</w:t>
      </w:r>
      <w:r w:rsidRPr="00AD057A">
        <w:rPr>
          <w:rFonts w:ascii="Times New Roman" w:eastAsia="Times New Roman" w:hAnsi="Times New Roman" w:cs="Times New Roman"/>
          <w:b/>
          <w:bCs/>
          <w:color w:val="F5273E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учитывать ее общий смысл. Не используйте 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цитату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если в ней встречается ключевое слово.</w:t>
      </w:r>
    </w:p>
    <w:p w:rsidR="00AD057A" w:rsidRPr="00AD057A" w:rsidRDefault="00AD057A" w:rsidP="00AD057A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Важно знать!!!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Критерии №1 и № 2 являются основными.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 3-№ 5).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 выставлении оценки учитывается объем сочинения.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Рекомендуемое количество слов – 350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Если в сочинении менее 250 слов (в подсчет включаются все слова, в том числе и служебные), то за такую работу ставится «незачет».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Максимальное количество слов в сочинении не устанавливается.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 всю работу отводится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 часа 55 минут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Если сочинение списано из какого-либо источника, включая интернет, то за такую работу ставится «незачет».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Участнику разрешается пользоваться </w:t>
      </w:r>
      <w:hyperlink r:id="rId8" w:tgtFrame="_blank" w:history="1">
        <w:r w:rsidRPr="00AD057A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орфографическим словарем</w:t>
        </w:r>
      </w:hyperlink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986F90" w:rsidRDefault="00534FBF"/>
    <w:sectPr w:rsidR="00986F90" w:rsidSect="00AD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DC"/>
    <w:multiLevelType w:val="multilevel"/>
    <w:tmpl w:val="84E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C0B03"/>
    <w:multiLevelType w:val="multilevel"/>
    <w:tmpl w:val="5C7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61ABC"/>
    <w:multiLevelType w:val="multilevel"/>
    <w:tmpl w:val="95F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46387"/>
    <w:multiLevelType w:val="multilevel"/>
    <w:tmpl w:val="1B6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31FD7"/>
    <w:multiLevelType w:val="multilevel"/>
    <w:tmpl w:val="775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E249A"/>
    <w:multiLevelType w:val="multilevel"/>
    <w:tmpl w:val="AC0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844B5"/>
    <w:multiLevelType w:val="multilevel"/>
    <w:tmpl w:val="3EC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268FD"/>
    <w:multiLevelType w:val="multilevel"/>
    <w:tmpl w:val="21C8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A66E33"/>
    <w:multiLevelType w:val="multilevel"/>
    <w:tmpl w:val="B6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10563"/>
    <w:multiLevelType w:val="multilevel"/>
    <w:tmpl w:val="C1D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27957"/>
    <w:multiLevelType w:val="multilevel"/>
    <w:tmpl w:val="909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316608"/>
    <w:multiLevelType w:val="multilevel"/>
    <w:tmpl w:val="08A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972AA"/>
    <w:multiLevelType w:val="multilevel"/>
    <w:tmpl w:val="8CF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7A"/>
    <w:rsid w:val="001E5B00"/>
    <w:rsid w:val="00534FBF"/>
    <w:rsid w:val="00A3055C"/>
    <w:rsid w:val="00A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0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0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57A"/>
  </w:style>
  <w:style w:type="paragraph" w:styleId="a3">
    <w:name w:val="List Paragraph"/>
    <w:basedOn w:val="a"/>
    <w:uiPriority w:val="34"/>
    <w:qFormat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57A"/>
    <w:rPr>
      <w:b/>
      <w:bCs/>
    </w:rPr>
  </w:style>
  <w:style w:type="character" w:styleId="a6">
    <w:name w:val="Emphasis"/>
    <w:basedOn w:val="a0"/>
    <w:uiPriority w:val="20"/>
    <w:qFormat/>
    <w:rsid w:val="00AD057A"/>
    <w:rPr>
      <w:i/>
      <w:iCs/>
    </w:rPr>
  </w:style>
  <w:style w:type="character" w:styleId="a7">
    <w:name w:val="Hyperlink"/>
    <w:basedOn w:val="a0"/>
    <w:uiPriority w:val="99"/>
    <w:semiHidden/>
    <w:unhideWhenUsed/>
    <w:rsid w:val="00AD0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5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0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0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57A"/>
  </w:style>
  <w:style w:type="paragraph" w:styleId="a3">
    <w:name w:val="List Paragraph"/>
    <w:basedOn w:val="a"/>
    <w:uiPriority w:val="34"/>
    <w:qFormat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57A"/>
    <w:rPr>
      <w:b/>
      <w:bCs/>
    </w:rPr>
  </w:style>
  <w:style w:type="character" w:styleId="a6">
    <w:name w:val="Emphasis"/>
    <w:basedOn w:val="a0"/>
    <w:uiPriority w:val="20"/>
    <w:qFormat/>
    <w:rsid w:val="00AD057A"/>
    <w:rPr>
      <w:i/>
      <w:iCs/>
    </w:rPr>
  </w:style>
  <w:style w:type="character" w:styleId="a7">
    <w:name w:val="Hyperlink"/>
    <w:basedOn w:val="a0"/>
    <w:uiPriority w:val="99"/>
    <w:semiHidden/>
    <w:unhideWhenUsed/>
    <w:rsid w:val="00AD0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5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2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ngoschool.ru/blog/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6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2</cp:revision>
  <dcterms:created xsi:type="dcterms:W3CDTF">2021-10-04T07:11:00Z</dcterms:created>
  <dcterms:modified xsi:type="dcterms:W3CDTF">2021-10-04T07:11:00Z</dcterms:modified>
</cp:coreProperties>
</file>